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5192D" w14:textId="77777777" w:rsidR="00F22B00" w:rsidRDefault="00000000" w:rsidP="00F005C3">
      <w:pPr>
        <w:pStyle w:val="Titolo"/>
        <w:spacing w:line="240" w:lineRule="auto"/>
        <w:ind w:left="11"/>
      </w:pPr>
      <w:r>
        <w:t>Resoconto</w:t>
      </w:r>
      <w:r>
        <w:rPr>
          <w:spacing w:val="-16"/>
        </w:rPr>
        <w:t xml:space="preserve"> </w:t>
      </w:r>
      <w:r>
        <w:t>incontro</w:t>
      </w:r>
      <w:r>
        <w:rPr>
          <w:spacing w:val="-13"/>
        </w:rPr>
        <w:t xml:space="preserve"> </w:t>
      </w:r>
      <w:r>
        <w:t>MIM-</w:t>
      </w:r>
      <w:r>
        <w:rPr>
          <w:spacing w:val="-4"/>
        </w:rPr>
        <w:t>OOSS</w:t>
      </w:r>
    </w:p>
    <w:p w14:paraId="0023840E" w14:textId="347F3657" w:rsidR="00F22B00" w:rsidRDefault="00000000" w:rsidP="00F005C3">
      <w:pPr>
        <w:ind w:left="11" w:right="4"/>
        <w:jc w:val="center"/>
        <w:rPr>
          <w:rFonts w:ascii="Calibri" w:hAnsi="Calibri"/>
          <w:spacing w:val="-4"/>
        </w:rPr>
      </w:pPr>
      <w:r>
        <w:rPr>
          <w:rFonts w:ascii="Calibri" w:hAnsi="Calibri"/>
        </w:rPr>
        <w:t>del</w:t>
      </w:r>
      <w:r w:rsidR="00D40465">
        <w:rPr>
          <w:rFonts w:ascii="Calibri" w:hAnsi="Calibri"/>
        </w:rPr>
        <w:t xml:space="preserve"> 07</w:t>
      </w:r>
      <w:r>
        <w:rPr>
          <w:rFonts w:ascii="Calibri" w:hAnsi="Calibri"/>
          <w:spacing w:val="-13"/>
        </w:rPr>
        <w:t xml:space="preserve"> </w:t>
      </w:r>
      <w:r w:rsidR="00D40465">
        <w:rPr>
          <w:rFonts w:ascii="Calibri" w:hAnsi="Calibri"/>
        </w:rPr>
        <w:t>novem</w:t>
      </w:r>
      <w:r>
        <w:rPr>
          <w:rFonts w:ascii="Calibri" w:hAnsi="Calibri"/>
        </w:rPr>
        <w:t>bre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4"/>
        </w:rPr>
        <w:t>2023</w:t>
      </w:r>
    </w:p>
    <w:p w14:paraId="047D15F3" w14:textId="319BFEC0" w:rsidR="00727B0C" w:rsidRDefault="00727B0C" w:rsidP="00F005C3">
      <w:pPr>
        <w:ind w:left="11" w:right="4"/>
        <w:jc w:val="center"/>
        <w:rPr>
          <w:rFonts w:ascii="Calibri" w:hAnsi="Calibri"/>
        </w:rPr>
      </w:pPr>
      <w:r>
        <w:rPr>
          <w:rFonts w:ascii="Calibri" w:hAnsi="Calibri"/>
          <w:spacing w:val="-4"/>
        </w:rPr>
        <w:t xml:space="preserve">Riguardante le </w:t>
      </w:r>
      <w:r>
        <w:rPr>
          <w:lang w:eastAsia="it-IT"/>
        </w:rPr>
        <w:t>misure per la riforma degli istituti tecnici</w:t>
      </w:r>
    </w:p>
    <w:p w14:paraId="45FA26ED" w14:textId="77777777" w:rsidR="00727B0C" w:rsidRPr="00727B0C" w:rsidRDefault="00727B0C" w:rsidP="00F005C3">
      <w:pPr>
        <w:pStyle w:val="Corpotesto"/>
        <w:spacing w:line="242" w:lineRule="auto"/>
        <w:ind w:firstLine="27"/>
        <w:rPr>
          <w:sz w:val="16"/>
          <w:szCs w:val="16"/>
          <w:lang w:eastAsia="it-IT"/>
        </w:rPr>
      </w:pPr>
    </w:p>
    <w:p w14:paraId="7245EF80" w14:textId="3218B87A" w:rsidR="00F005C3" w:rsidRDefault="00F005C3" w:rsidP="00727B0C">
      <w:pPr>
        <w:pStyle w:val="Corpotesto"/>
        <w:spacing w:line="242" w:lineRule="auto"/>
        <w:ind w:firstLine="605"/>
        <w:rPr>
          <w:lang w:eastAsia="it-IT"/>
        </w:rPr>
      </w:pPr>
      <w:r>
        <w:rPr>
          <w:lang w:eastAsia="it-IT"/>
        </w:rPr>
        <w:t>Dopo una breve presentazione dei documenti inviati alle O</w:t>
      </w:r>
      <w:r w:rsidR="00727B0C">
        <w:rPr>
          <w:lang w:eastAsia="it-IT"/>
        </w:rPr>
        <w:t xml:space="preserve">O. </w:t>
      </w:r>
      <w:r>
        <w:rPr>
          <w:lang w:eastAsia="it-IT"/>
        </w:rPr>
        <w:t>S</w:t>
      </w:r>
      <w:r w:rsidR="00727B0C">
        <w:rPr>
          <w:lang w:eastAsia="it-IT"/>
        </w:rPr>
        <w:t>S.</w:t>
      </w:r>
      <w:r>
        <w:rPr>
          <w:lang w:eastAsia="it-IT"/>
        </w:rPr>
        <w:t xml:space="preserve"> il 6 novembre alle 18:24, meno di 24 ore prima dell'incontro, tutti i sindacati hanno richiesto di avere il tempo necessario per analizzare i documenti prima di discutere un Decreto così significativo che apporta importanti modifiche alla struttura e ai quadri degli Istituti Tecnici.</w:t>
      </w:r>
    </w:p>
    <w:p w14:paraId="0001E349" w14:textId="77777777" w:rsidR="00F005C3" w:rsidRPr="00727B0C" w:rsidRDefault="00F005C3" w:rsidP="00F005C3">
      <w:pPr>
        <w:pStyle w:val="Corpotesto"/>
        <w:spacing w:line="242" w:lineRule="auto"/>
        <w:ind w:firstLine="27"/>
        <w:rPr>
          <w:sz w:val="16"/>
          <w:szCs w:val="16"/>
          <w:lang w:eastAsia="it-IT"/>
        </w:rPr>
      </w:pPr>
    </w:p>
    <w:p w14:paraId="4B63EAD5" w14:textId="637EA5E2" w:rsidR="002971F5" w:rsidRDefault="00F005C3" w:rsidP="002971F5">
      <w:pPr>
        <w:pStyle w:val="Corpotesto"/>
        <w:spacing w:line="242" w:lineRule="auto"/>
        <w:ind w:firstLine="27"/>
        <w:rPr>
          <w:lang w:eastAsia="it-IT"/>
        </w:rPr>
      </w:pPr>
      <w:r>
        <w:rPr>
          <w:lang w:eastAsia="it-IT"/>
        </w:rPr>
        <w:t xml:space="preserve">La nostra delegazione ha sottolineato che dai documenti presentati emerge che nessun Insegnante tecnico pratico è stato coinvolto nella commissione per la riforma degli istituti tecnici. La crisi degli istituti tecnici italiani, che ha portato le aziende a lamentare la scarsa preparazione dei Tecnici, non è imputabile all'incapacità dei docenti o alla necessità di adottare nuove modalità didattiche, come affermato da alcuni. Invece, essa deriva dai continui tagli di spesa degli anni passati, che hanno ridotto drasticamente le ore di laboratorio e non hanno investito in attrezzature </w:t>
      </w:r>
      <w:r w:rsidR="00727B0C">
        <w:rPr>
          <w:lang w:eastAsia="it-IT"/>
        </w:rPr>
        <w:t xml:space="preserve">moderne </w:t>
      </w:r>
      <w:r>
        <w:rPr>
          <w:lang w:eastAsia="it-IT"/>
        </w:rPr>
        <w:t>nei laboratori, che sono il fulcro degli istituti tecnici.</w:t>
      </w:r>
      <w:r w:rsidR="002971F5" w:rsidRPr="002971F5">
        <w:rPr>
          <w:lang w:eastAsia="it-IT"/>
        </w:rPr>
        <w:t xml:space="preserve"> </w:t>
      </w:r>
      <w:r w:rsidR="002971F5">
        <w:rPr>
          <w:lang w:eastAsia="it-IT"/>
        </w:rPr>
        <w:t>Inoltre per quanto concerne la formazione dei Docenti, è indiscutibile che debba essere remunerata adeguatamente.</w:t>
      </w:r>
    </w:p>
    <w:p w14:paraId="5334DBBF" w14:textId="77777777" w:rsidR="002971F5" w:rsidRPr="00727B0C" w:rsidRDefault="002971F5" w:rsidP="002971F5">
      <w:pPr>
        <w:pStyle w:val="Corpotesto"/>
        <w:spacing w:line="242" w:lineRule="auto"/>
        <w:ind w:firstLine="27"/>
        <w:rPr>
          <w:sz w:val="16"/>
          <w:szCs w:val="16"/>
          <w:lang w:eastAsia="it-IT"/>
        </w:rPr>
      </w:pPr>
    </w:p>
    <w:p w14:paraId="7227298B" w14:textId="6D59FAA3" w:rsidR="00F005C3" w:rsidRDefault="00727B0C" w:rsidP="00F005C3">
      <w:pPr>
        <w:pStyle w:val="Corpotesto"/>
        <w:spacing w:line="242" w:lineRule="auto"/>
        <w:ind w:firstLine="27"/>
        <w:rPr>
          <w:lang w:eastAsia="it-IT"/>
        </w:rPr>
      </w:pPr>
      <w:r>
        <w:rPr>
          <w:lang w:eastAsia="it-IT"/>
        </w:rPr>
        <w:t>La nostra delegazione, ha continuato dicendo che c</w:t>
      </w:r>
      <w:r w:rsidR="00F005C3">
        <w:rPr>
          <w:lang w:eastAsia="it-IT"/>
        </w:rPr>
        <w:t xml:space="preserve">ontrariamente a quanto precedentemente comunicato, da un'analisi iniziale emerge una riduzione degli organici, </w:t>
      </w:r>
      <w:r w:rsidR="002971F5">
        <w:rPr>
          <w:lang w:eastAsia="it-IT"/>
        </w:rPr>
        <w:t>che</w:t>
      </w:r>
      <w:r>
        <w:rPr>
          <w:lang w:eastAsia="it-IT"/>
        </w:rPr>
        <w:t xml:space="preserve"> riguarda </w:t>
      </w:r>
      <w:r w:rsidR="002971F5">
        <w:rPr>
          <w:lang w:eastAsia="it-IT"/>
        </w:rPr>
        <w:t>a</w:t>
      </w:r>
      <w:r>
        <w:rPr>
          <w:lang w:eastAsia="it-IT"/>
        </w:rPr>
        <w:t xml:space="preserve">lcune discipline </w:t>
      </w:r>
      <w:r w:rsidR="00F005C3">
        <w:rPr>
          <w:lang w:eastAsia="it-IT"/>
        </w:rPr>
        <w:t>nei primi due anni</w:t>
      </w:r>
      <w:r>
        <w:rPr>
          <w:lang w:eastAsia="it-IT"/>
        </w:rPr>
        <w:t xml:space="preserve"> </w:t>
      </w:r>
      <w:r w:rsidR="002971F5">
        <w:rPr>
          <w:lang w:eastAsia="it-IT"/>
        </w:rPr>
        <w:t>concernente</w:t>
      </w:r>
      <w:r>
        <w:rPr>
          <w:lang w:eastAsia="it-IT"/>
        </w:rPr>
        <w:t xml:space="preserve"> l’area scientifica</w:t>
      </w:r>
      <w:r w:rsidR="00F005C3">
        <w:rPr>
          <w:lang w:eastAsia="it-IT"/>
        </w:rPr>
        <w:t xml:space="preserve"> e </w:t>
      </w:r>
      <w:r>
        <w:rPr>
          <w:lang w:eastAsia="it-IT"/>
        </w:rPr>
        <w:t xml:space="preserve">al quinto anno </w:t>
      </w:r>
      <w:r w:rsidR="002971F5">
        <w:rPr>
          <w:lang w:eastAsia="it-IT"/>
        </w:rPr>
        <w:t>relativa</w:t>
      </w:r>
      <w:r>
        <w:rPr>
          <w:lang w:eastAsia="it-IT"/>
        </w:rPr>
        <w:t xml:space="preserve"> </w:t>
      </w:r>
      <w:r w:rsidR="002971F5">
        <w:rPr>
          <w:lang w:eastAsia="it-IT"/>
        </w:rPr>
        <w:t>al</w:t>
      </w:r>
      <w:r w:rsidR="00F005C3">
        <w:rPr>
          <w:lang w:eastAsia="it-IT"/>
        </w:rPr>
        <w:t>l</w:t>
      </w:r>
      <w:r>
        <w:rPr>
          <w:lang w:eastAsia="it-IT"/>
        </w:rPr>
        <w:t xml:space="preserve">’area </w:t>
      </w:r>
      <w:r w:rsidR="00F005C3">
        <w:rPr>
          <w:lang w:eastAsia="it-IT"/>
        </w:rPr>
        <w:t>linguistic</w:t>
      </w:r>
      <w:r>
        <w:rPr>
          <w:lang w:eastAsia="it-IT"/>
        </w:rPr>
        <w:t>a</w:t>
      </w:r>
      <w:r w:rsidR="00F005C3">
        <w:rPr>
          <w:lang w:eastAsia="it-IT"/>
        </w:rPr>
        <w:t>, in netto contrasto con le reali esigenze del</w:t>
      </w:r>
      <w:r>
        <w:rPr>
          <w:lang w:eastAsia="it-IT"/>
        </w:rPr>
        <w:t>le competenze</w:t>
      </w:r>
      <w:r w:rsidR="00F005C3">
        <w:rPr>
          <w:lang w:eastAsia="it-IT"/>
        </w:rPr>
        <w:t xml:space="preserve"> richiest</w:t>
      </w:r>
      <w:r>
        <w:rPr>
          <w:lang w:eastAsia="it-IT"/>
        </w:rPr>
        <w:t>e</w:t>
      </w:r>
      <w:r w:rsidR="00F005C3">
        <w:rPr>
          <w:lang w:eastAsia="it-IT"/>
        </w:rPr>
        <w:t xml:space="preserve"> per gli ITS. I</w:t>
      </w:r>
      <w:r>
        <w:rPr>
          <w:lang w:eastAsia="it-IT"/>
        </w:rPr>
        <w:t>nfatti i</w:t>
      </w:r>
      <w:r w:rsidR="00F005C3">
        <w:rPr>
          <w:lang w:eastAsia="it-IT"/>
        </w:rPr>
        <w:t xml:space="preserve"> periti industriali devono conoscere la lingua italiana</w:t>
      </w:r>
      <w:r>
        <w:rPr>
          <w:lang w:eastAsia="it-IT"/>
        </w:rPr>
        <w:t>, per esempio,</w:t>
      </w:r>
      <w:r w:rsidR="00F005C3">
        <w:rPr>
          <w:lang w:eastAsia="it-IT"/>
        </w:rPr>
        <w:t xml:space="preserve"> per redigere relazioni tecniche e perizie. </w:t>
      </w:r>
    </w:p>
    <w:p w14:paraId="1A24F9D9" w14:textId="2E3A6480" w:rsidR="00F005C3" w:rsidRDefault="00727B0C" w:rsidP="00F005C3">
      <w:pPr>
        <w:pStyle w:val="Corpotesto"/>
        <w:spacing w:line="242" w:lineRule="auto"/>
        <w:ind w:firstLine="27"/>
        <w:rPr>
          <w:lang w:eastAsia="it-IT"/>
        </w:rPr>
      </w:pPr>
      <w:r w:rsidRPr="00727B0C">
        <w:rPr>
          <w:lang w:eastAsia="it-IT"/>
        </w:rPr>
        <w:t>Abbiamo poi sottolineato che l</w:t>
      </w:r>
      <w:r w:rsidR="00F005C3">
        <w:rPr>
          <w:lang w:eastAsia="it-IT"/>
        </w:rPr>
        <w:t>'idea di prevedere un ufficio tecnico in tutte le istituzioni di ogni ordine e grado è valida, ma assegnare tale ruolo alla classe di concorso in esubero</w:t>
      </w:r>
      <w:r>
        <w:rPr>
          <w:lang w:eastAsia="it-IT"/>
        </w:rPr>
        <w:t xml:space="preserve"> generica</w:t>
      </w:r>
      <w:r w:rsidR="00F005C3">
        <w:rPr>
          <w:lang w:eastAsia="it-IT"/>
        </w:rPr>
        <w:t xml:space="preserve"> è impraticabile. </w:t>
      </w:r>
      <w:r>
        <w:rPr>
          <w:lang w:eastAsia="it-IT"/>
        </w:rPr>
        <w:t>(</w:t>
      </w:r>
      <w:r w:rsidR="00F005C3">
        <w:rPr>
          <w:lang w:eastAsia="it-IT"/>
        </w:rPr>
        <w:t>Il Docente assegnato all'ufficio tecnico deve essere per legge un ITP e spesso di indirizzo, in quanto deve avere competenza sulle attrezzature da acquistare.</w:t>
      </w:r>
      <w:r>
        <w:rPr>
          <w:lang w:eastAsia="it-IT"/>
        </w:rPr>
        <w:t>)</w:t>
      </w:r>
    </w:p>
    <w:p w14:paraId="1791CC68" w14:textId="77777777" w:rsidR="00F005C3" w:rsidRPr="00727B0C" w:rsidRDefault="00F005C3" w:rsidP="00F005C3">
      <w:pPr>
        <w:pStyle w:val="Corpotesto"/>
        <w:spacing w:line="242" w:lineRule="auto"/>
        <w:ind w:firstLine="27"/>
        <w:rPr>
          <w:sz w:val="16"/>
          <w:szCs w:val="16"/>
          <w:lang w:eastAsia="it-IT"/>
        </w:rPr>
      </w:pPr>
    </w:p>
    <w:p w14:paraId="731AB753" w14:textId="51FBFE9F" w:rsidR="00F005C3" w:rsidRPr="00727B0C" w:rsidRDefault="00F005C3" w:rsidP="00F005C3">
      <w:pPr>
        <w:pStyle w:val="Corpotesto"/>
        <w:spacing w:line="242" w:lineRule="auto"/>
        <w:ind w:firstLine="27"/>
        <w:rPr>
          <w:sz w:val="16"/>
          <w:szCs w:val="16"/>
          <w:lang w:eastAsia="it-IT"/>
        </w:rPr>
      </w:pPr>
      <w:r>
        <w:rPr>
          <w:lang w:eastAsia="it-IT"/>
        </w:rPr>
        <w:t xml:space="preserve">Riguardo alla gestione dell'autonomia e flessibilità del curriculum scolastico, </w:t>
      </w:r>
      <w:r w:rsidR="00E27D4D">
        <w:rPr>
          <w:lang w:eastAsia="it-IT"/>
        </w:rPr>
        <w:t xml:space="preserve">la nostra delegazione, ha </w:t>
      </w:r>
      <w:r w:rsidR="002971F5">
        <w:rPr>
          <w:lang w:eastAsia="it-IT"/>
        </w:rPr>
        <w:t>ribadito</w:t>
      </w:r>
      <w:r w:rsidR="00E27D4D">
        <w:rPr>
          <w:lang w:eastAsia="it-IT"/>
        </w:rPr>
        <w:t xml:space="preserve"> che </w:t>
      </w:r>
      <w:r>
        <w:rPr>
          <w:lang w:eastAsia="it-IT"/>
        </w:rPr>
        <w:t>non può essere delegat</w:t>
      </w:r>
      <w:r w:rsidR="00E27D4D">
        <w:rPr>
          <w:lang w:eastAsia="it-IT"/>
        </w:rPr>
        <w:t>a</w:t>
      </w:r>
      <w:r>
        <w:rPr>
          <w:lang w:eastAsia="it-IT"/>
        </w:rPr>
        <w:t xml:space="preserve"> a un "Comitato Tecnico Scientifico," che include anche aziende o altri soggetti esterni alla scuola. La norma attuale prevede che il Collegio Docenti sia sovrano in materia, e non è concepibile un'interpretazione diversa.</w:t>
      </w:r>
      <w:r w:rsidR="00E27D4D">
        <w:rPr>
          <w:lang w:eastAsia="it-IT"/>
        </w:rPr>
        <w:t xml:space="preserve"> </w:t>
      </w:r>
    </w:p>
    <w:p w14:paraId="18CDB5E7" w14:textId="77777777" w:rsidR="00E27D4D" w:rsidRDefault="00F005C3" w:rsidP="00E27D4D">
      <w:pPr>
        <w:pStyle w:val="Corpotesto"/>
        <w:spacing w:line="242" w:lineRule="auto"/>
        <w:ind w:firstLine="27"/>
        <w:rPr>
          <w:lang w:eastAsia="it-IT"/>
        </w:rPr>
      </w:pPr>
      <w:r>
        <w:rPr>
          <w:lang w:eastAsia="it-IT"/>
        </w:rPr>
        <w:t>Al termine dell'intervento della nostra delegazione, il dottor Manca ha annunciato un rinvio del tavolo al 16 novembre.</w:t>
      </w:r>
      <w:r w:rsidR="00E27D4D" w:rsidRPr="00E27D4D">
        <w:rPr>
          <w:lang w:eastAsia="it-IT"/>
        </w:rPr>
        <w:t xml:space="preserve"> </w:t>
      </w:r>
    </w:p>
    <w:p w14:paraId="618D4FBB" w14:textId="77777777" w:rsidR="00E27D4D" w:rsidRPr="002971F5" w:rsidRDefault="00E27D4D" w:rsidP="00E27D4D">
      <w:pPr>
        <w:pStyle w:val="Corpotesto"/>
        <w:spacing w:line="242" w:lineRule="auto"/>
        <w:ind w:firstLine="27"/>
        <w:rPr>
          <w:sz w:val="16"/>
          <w:szCs w:val="16"/>
          <w:lang w:eastAsia="it-IT"/>
        </w:rPr>
      </w:pPr>
    </w:p>
    <w:p w14:paraId="572F07F5" w14:textId="4901B519" w:rsidR="00E27D4D" w:rsidRDefault="00E27D4D" w:rsidP="00E27D4D">
      <w:pPr>
        <w:pStyle w:val="Corpotesto"/>
        <w:spacing w:line="242" w:lineRule="auto"/>
        <w:ind w:firstLine="27"/>
        <w:rPr>
          <w:lang w:eastAsia="it-IT"/>
        </w:rPr>
      </w:pPr>
      <w:r w:rsidRPr="00727B0C">
        <w:rPr>
          <w:lang w:eastAsia="it-IT"/>
        </w:rPr>
        <w:t xml:space="preserve">La riunione </w:t>
      </w:r>
      <w:r>
        <w:rPr>
          <w:lang w:eastAsia="it-IT"/>
        </w:rPr>
        <w:t xml:space="preserve">di ieri 7 novembre 2021, terminata alle 20.30, </w:t>
      </w:r>
      <w:r w:rsidRPr="00727B0C">
        <w:rPr>
          <w:lang w:eastAsia="it-IT"/>
        </w:rPr>
        <w:t>ha visto la partecipazione del Dr. Manca, dell'Ispettrice Giorda, della Dr.ssa Bonanni e del Dr. Spampinato, con la presenza dell'Ufficio legislativo del Ministero, rappresentato dalla Dr.ssa Taverna.</w:t>
      </w:r>
      <w:r>
        <w:rPr>
          <w:lang w:eastAsia="it-IT"/>
        </w:rPr>
        <w:t xml:space="preserve"> </w:t>
      </w:r>
    </w:p>
    <w:p w14:paraId="2CB53DA2" w14:textId="0C5AF8B1" w:rsidR="007676F9" w:rsidRPr="007676F9" w:rsidRDefault="007676F9" w:rsidP="00F005C3">
      <w:pPr>
        <w:pStyle w:val="Corpotesto"/>
        <w:spacing w:line="242" w:lineRule="auto"/>
        <w:ind w:firstLine="4988"/>
        <w:jc w:val="center"/>
        <w:rPr>
          <w:b/>
          <w:bCs/>
        </w:rPr>
      </w:pPr>
      <w:r w:rsidRPr="007676F9">
        <w:rPr>
          <w:b/>
          <w:bCs/>
        </w:rPr>
        <w:t>La Delegazione</w:t>
      </w:r>
    </w:p>
    <w:sectPr w:rsidR="007676F9" w:rsidRPr="007676F9" w:rsidSect="00F005C3">
      <w:type w:val="continuous"/>
      <w:pgSz w:w="11910" w:h="16840"/>
      <w:pgMar w:top="851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00"/>
    <w:rsid w:val="0028447E"/>
    <w:rsid w:val="002971F5"/>
    <w:rsid w:val="002B419B"/>
    <w:rsid w:val="002D048A"/>
    <w:rsid w:val="00377982"/>
    <w:rsid w:val="00711F99"/>
    <w:rsid w:val="00727B0C"/>
    <w:rsid w:val="007676F9"/>
    <w:rsid w:val="00A03A47"/>
    <w:rsid w:val="00C51972"/>
    <w:rsid w:val="00D40465"/>
    <w:rsid w:val="00D52CA0"/>
    <w:rsid w:val="00D962CC"/>
    <w:rsid w:val="00E27D4D"/>
    <w:rsid w:val="00F005C3"/>
    <w:rsid w:val="00F2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F5B9D"/>
  <w15:docId w15:val="{53D5852E-09B8-4EA5-8DA6-DBE6DD24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line="275" w:lineRule="exact"/>
      <w:ind w:left="115"/>
      <w:jc w:val="both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5" w:right="107" w:firstLine="285"/>
      <w:jc w:val="both"/>
    </w:pPr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line="437" w:lineRule="exact"/>
      <w:ind w:left="9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NormaleWeb">
    <w:name w:val="Normal (Web)"/>
    <w:basedOn w:val="Normale"/>
    <w:uiPriority w:val="99"/>
    <w:unhideWhenUsed/>
    <w:rsid w:val="0028447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9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giorgio la placa</dc:creator>
  <cp:lastModifiedBy>giorgio la placa</cp:lastModifiedBy>
  <cp:revision>6</cp:revision>
  <dcterms:created xsi:type="dcterms:W3CDTF">2023-11-08T08:38:00Z</dcterms:created>
  <dcterms:modified xsi:type="dcterms:W3CDTF">2023-11-08T10:53:00Z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2023-10-11T00:00:00Z</vt:filetime>
  </property>
</Properties>
</file>